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301998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A078C8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9A6632">
        <w:rPr>
          <w:rFonts w:ascii="Tahoma" w:hAnsi="Tahoma" w:cs="Tahoma"/>
          <w:sz w:val="22"/>
          <w:szCs w:val="22"/>
        </w:rPr>
        <w:t>30</w:t>
      </w:r>
      <w:r w:rsidR="00A078C8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A078C8">
        <w:rPr>
          <w:rFonts w:ascii="Tahoma" w:hAnsi="Tahoma" w:cs="Tahoma"/>
          <w:sz w:val="22"/>
          <w:szCs w:val="22"/>
        </w:rPr>
        <w:t>5</w:t>
      </w:r>
      <w:r w:rsidR="009A6632">
        <w:rPr>
          <w:rFonts w:ascii="Tahoma" w:hAnsi="Tahoma" w:cs="Tahoma"/>
          <w:sz w:val="22"/>
          <w:szCs w:val="22"/>
        </w:rPr>
        <w:t>5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124E1F" w:rsidP="009A663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Intervent</w:t>
            </w:r>
            <w:r w:rsidR="009A6632">
              <w:rPr>
                <w:rFonts w:ascii="Tahoma" w:hAnsi="Tahoma" w:cs="Tahoma"/>
                <w:sz w:val="22"/>
                <w:szCs w:val="22"/>
              </w:rPr>
              <w:t>o tecnico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9A6632">
              <w:rPr>
                <w:rFonts w:ascii="Tahoma" w:hAnsi="Tahoma" w:cs="Tahoma"/>
                <w:sz w:val="22"/>
                <w:szCs w:val="22"/>
              </w:rPr>
              <w:t>sulla plastificatrice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A078C8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  <w:r w:rsidR="00BE3DE8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50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9A6632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9A6632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9A6632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1998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66AC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7012D"/>
    <w:rsid w:val="009A6632"/>
    <w:rsid w:val="009B3C5E"/>
    <w:rsid w:val="009D081D"/>
    <w:rsid w:val="00A078C8"/>
    <w:rsid w:val="00A318F3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BE3DE8"/>
    <w:rsid w:val="00C0515F"/>
    <w:rsid w:val="00C86EA4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855DE"/>
    <w:rsid w:val="00EB296B"/>
    <w:rsid w:val="00EC1128"/>
    <w:rsid w:val="00ED7AD9"/>
    <w:rsid w:val="00F05669"/>
    <w:rsid w:val="00F10655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2757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2016-05-02T09:46:00Z</cp:lastPrinted>
  <dcterms:created xsi:type="dcterms:W3CDTF">2016-09-12T08:00:00Z</dcterms:created>
  <dcterms:modified xsi:type="dcterms:W3CDTF">2016-09-12T08:00:00Z</dcterms:modified>
</cp:coreProperties>
</file>